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4E" w:rsidRPr="000E544E" w:rsidRDefault="000E544E" w:rsidP="000E544E">
      <w:pPr>
        <w:spacing w:after="0" w:line="240" w:lineRule="auto"/>
        <w:jc w:val="center"/>
        <w:rPr>
          <w:b/>
          <w:sz w:val="40"/>
          <w:szCs w:val="24"/>
        </w:rPr>
      </w:pPr>
      <w:r w:rsidRPr="000E544E">
        <w:rPr>
          <w:b/>
          <w:sz w:val="40"/>
          <w:szCs w:val="24"/>
        </w:rPr>
        <w:t>MCPS Communications Overview</w:t>
      </w:r>
    </w:p>
    <w:p w:rsidR="000E544E" w:rsidRDefault="000E544E" w:rsidP="00327345">
      <w:pPr>
        <w:spacing w:after="0" w:line="240" w:lineRule="auto"/>
        <w:jc w:val="both"/>
        <w:rPr>
          <w:b/>
          <w:sz w:val="28"/>
          <w:szCs w:val="24"/>
          <w:u w:val="single"/>
        </w:rPr>
      </w:pPr>
    </w:p>
    <w:p w:rsidR="00327345" w:rsidRPr="00327345" w:rsidRDefault="00327345" w:rsidP="00327345">
      <w:pPr>
        <w:spacing w:after="0" w:line="240" w:lineRule="auto"/>
        <w:jc w:val="both"/>
        <w:rPr>
          <w:b/>
          <w:sz w:val="28"/>
          <w:szCs w:val="24"/>
          <w:u w:val="single"/>
        </w:rPr>
      </w:pPr>
      <w:r w:rsidRPr="00327345">
        <w:rPr>
          <w:b/>
          <w:sz w:val="28"/>
          <w:szCs w:val="24"/>
          <w:u w:val="single"/>
        </w:rPr>
        <w:t>Communication Vehicles</w:t>
      </w:r>
    </w:p>
    <w:p w:rsidR="00327345" w:rsidRPr="00327345" w:rsidRDefault="00327345" w:rsidP="00327345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Website</w:t>
      </w:r>
    </w:p>
    <w:p w:rsidR="00327345" w:rsidRPr="00327345" w:rsidRDefault="00327345" w:rsidP="00327345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Email</w:t>
      </w:r>
    </w:p>
    <w:p w:rsidR="00327345" w:rsidRPr="00327345" w:rsidRDefault="00327345" w:rsidP="00327345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Monday Night Announcements</w:t>
      </w:r>
    </w:p>
    <w:p w:rsidR="00327345" w:rsidRPr="00327345" w:rsidRDefault="00327345" w:rsidP="00327345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Cork board and table at Dharma Gate</w:t>
      </w:r>
    </w:p>
    <w:p w:rsidR="00327345" w:rsidRDefault="00327345" w:rsidP="00327345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Facebook</w:t>
      </w:r>
    </w:p>
    <w:p w:rsidR="00327345" w:rsidRPr="00327345" w:rsidRDefault="00327345" w:rsidP="00327345">
      <w:pPr>
        <w:pStyle w:val="ListParagraph"/>
        <w:ind w:left="1440"/>
        <w:jc w:val="both"/>
        <w:rPr>
          <w:rFonts w:asciiTheme="minorHAnsi" w:hAnsiTheme="minorHAnsi"/>
        </w:rPr>
      </w:pPr>
    </w:p>
    <w:p w:rsidR="00327345" w:rsidRPr="00327345" w:rsidRDefault="00327345" w:rsidP="003273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27345">
        <w:rPr>
          <w:b/>
          <w:sz w:val="28"/>
          <w:szCs w:val="24"/>
          <w:u w:val="single"/>
        </w:rPr>
        <w:t>Website &amp; Communications Roles and Responsibilities</w:t>
      </w:r>
    </w:p>
    <w:p w:rsidR="00327345" w:rsidRDefault="00327345" w:rsidP="00327345">
      <w:pPr>
        <w:spacing w:after="0" w:line="240" w:lineRule="auto"/>
        <w:jc w:val="both"/>
        <w:rPr>
          <w:sz w:val="24"/>
          <w:szCs w:val="24"/>
        </w:rPr>
      </w:pPr>
    </w:p>
    <w:p w:rsidR="00327345" w:rsidRPr="00327345" w:rsidRDefault="00327345" w:rsidP="00327345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327345">
        <w:rPr>
          <w:b/>
          <w:sz w:val="24"/>
          <w:szCs w:val="24"/>
        </w:rPr>
        <w:t>Roles</w:t>
      </w:r>
      <w:r>
        <w:rPr>
          <w:b/>
          <w:sz w:val="24"/>
          <w:szCs w:val="24"/>
        </w:rPr>
        <w:t>:</w:t>
      </w:r>
    </w:p>
    <w:p w:rsidR="00327345" w:rsidRPr="00327345" w:rsidRDefault="00327345" w:rsidP="00327345">
      <w:pPr>
        <w:spacing w:after="0" w:line="240" w:lineRule="auto"/>
        <w:ind w:left="1440"/>
        <w:jc w:val="both"/>
        <w:rPr>
          <w:sz w:val="24"/>
          <w:szCs w:val="24"/>
        </w:rPr>
      </w:pPr>
      <w:r w:rsidRPr="00327345">
        <w:rPr>
          <w:sz w:val="24"/>
          <w:szCs w:val="24"/>
        </w:rPr>
        <w:t>Communications Coordinator</w:t>
      </w:r>
      <w:r w:rsidR="00FD3EC2">
        <w:rPr>
          <w:sz w:val="24"/>
          <w:szCs w:val="24"/>
        </w:rPr>
        <w:t>/Webmaster</w:t>
      </w:r>
    </w:p>
    <w:p w:rsidR="00327345" w:rsidRPr="00327345" w:rsidRDefault="00CE7EA0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Caroline Vander Haar</w:t>
      </w:r>
    </w:p>
    <w:p w:rsidR="00327345" w:rsidRPr="00327345" w:rsidRDefault="00327345" w:rsidP="00327345">
      <w:pPr>
        <w:spacing w:after="0" w:line="240" w:lineRule="auto"/>
        <w:ind w:left="1440"/>
        <w:jc w:val="both"/>
        <w:rPr>
          <w:sz w:val="24"/>
          <w:szCs w:val="24"/>
        </w:rPr>
      </w:pPr>
      <w:r w:rsidRPr="00327345">
        <w:rPr>
          <w:sz w:val="24"/>
          <w:szCs w:val="24"/>
        </w:rPr>
        <w:t>Content Owners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Mission/Vision – Mike Melancon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Orientation – DJ Lower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Who Are We – All Leadership Team Members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 xml:space="preserve">Board &amp; Bylaws – </w:t>
      </w:r>
      <w:r w:rsidR="00CE7EA0">
        <w:rPr>
          <w:rFonts w:asciiTheme="minorHAnsi" w:hAnsiTheme="minorHAnsi"/>
        </w:rPr>
        <w:t>Robbie Newell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 xml:space="preserve">Practice Committee – </w:t>
      </w:r>
      <w:r w:rsidR="00CE7EA0">
        <w:rPr>
          <w:rFonts w:asciiTheme="minorHAnsi" w:hAnsiTheme="minorHAnsi"/>
        </w:rPr>
        <w:t>Judith Bader</w:t>
      </w:r>
    </w:p>
    <w:p w:rsidR="00327345" w:rsidRPr="00327345" w:rsidRDefault="00C85F3E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C85F3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724FAFE" wp14:editId="10BDD8D0">
                <wp:simplePos x="0" y="0"/>
                <wp:positionH relativeFrom="margin">
                  <wp:posOffset>4034790</wp:posOffset>
                </wp:positionH>
                <wp:positionV relativeFrom="paragraph">
                  <wp:posOffset>158419</wp:posOffset>
                </wp:positionV>
                <wp:extent cx="2923540" cy="2870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3E" w:rsidRPr="00C85F3E" w:rsidRDefault="00C85F3E" w:rsidP="00C85F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5F3E">
                              <w:rPr>
                                <w:sz w:val="24"/>
                              </w:rPr>
                              <w:t>Monthly Communication Cadence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F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7pt;margin-top:12.45pt;width:230.2pt;height:22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R0HwIAABwEAAAOAAAAZHJzL2Uyb0RvYy54bWysU21v2yAQ/j5p/wHxfbHjJWtixam6dJkm&#10;dS9Sux+AMY7RgGNAYme/vgdO06j9Vo0P6OCOh+eeu1tdD1qRg3BegqnodJJTIgyHRppdRX8/bD8s&#10;KPGBmYYpMKKiR+Hp9fr9u1VvS1FAB6oRjiCI8WVvK9qFYMss87wTmvkJWGHQ2YLTLODR7bLGsR7R&#10;tcqKPP+U9eAa64AL7/H2dnTSdcJvW8HDz7b1IhBVUeQW0u7SXsc9W69YuXPMdpKfaLA3sNBMGvz0&#10;DHXLAiN7J19BackdeGjDhIPOoG0lFykHzGaav8jmvmNWpFxQHG/PMvn/B8t/HH45Ihus3ZwSwzTW&#10;6EEMgXyGgRRRnt76EqPuLcaFAa8xNKXq7R3wP54Y2HTM7MSNc9B3gjVIbxpfZhdPRxwfQer+OzT4&#10;DdsHSEBD63TUDtUgiI5lOp5LE6lwvCyWxcf5DF0cfcXiKi9S7TJWPr22zoevAjSJRkUdlj6hs8Od&#10;D5ENK59C4mcelGy2Uql0cLt6oxw5MGyTbVopgRdhypC+ost5MU/IBuL71EFaBmxjJXVFF3lcY2NF&#10;Nb6YJoUEJtVoIxNlTvJERUZtwlAPGBg1q6E5olAOxnbF8UKjA/ePkh5btaL+7545QYn6ZlDs5XQW&#10;lQnpMJtfoTTEXXrqSw8zHKEqGigZzU1I8xB1MHCDRWll0uuZyYkrtmCS8TQusccvzynqeajXjwAA&#10;AP//AwBQSwMEFAAGAAgAAAAhAPi7rsbfAAAACgEAAA8AAABkcnMvZG93bnJldi54bWxMj8tOwzAQ&#10;RfdI/IM1SGwQdVryICGTCpBAbFv6AU48TSLicRS7Tfr3uCtYjubo3nPL7WIGcabJ9ZYR1qsIBHFj&#10;dc8twuH74/EZhPOKtRosE8KFHGyr25tSFdrOvKPz3rcihLArFELn/VhI6ZqOjHIrOxKH39FORvlw&#10;Tq3Uk5pDuBnkJopSaVTPoaFTI7131PzsTwbh+DU/JPlcf/pDtovTN9Vntb0g3t8try8gPC3+D4ar&#10;flCHKjjV9sTaiQEhfUrigCJs4hzEFYjyJIypEbJoDbIq5f8J1S8AAAD//wMAUEsBAi0AFAAGAAgA&#10;AAAhALaDOJL+AAAA4QEAABMAAAAAAAAAAAAAAAAAAAAAAFtDb250ZW50X1R5cGVzXS54bWxQSwEC&#10;LQAUAAYACAAAACEAOP0h/9YAAACUAQAACwAAAAAAAAAAAAAAAAAvAQAAX3JlbHMvLnJlbHNQSwEC&#10;LQAUAAYACAAAACEAdon0dB8CAAAcBAAADgAAAAAAAAAAAAAAAAAuAgAAZHJzL2Uyb0RvYy54bWxQ&#10;SwECLQAUAAYACAAAACEA+Luuxt8AAAAKAQAADwAAAAAAAAAAAAAAAAB5BAAAZHJzL2Rvd25yZXYu&#10;eG1sUEsFBgAAAAAEAAQA8wAAAIUFAAAAAA==&#10;" stroked="f">
                <v:textbox>
                  <w:txbxContent>
                    <w:p w:rsidR="00C85F3E" w:rsidRPr="00C85F3E" w:rsidRDefault="00C85F3E" w:rsidP="00C85F3E">
                      <w:pPr>
                        <w:jc w:val="center"/>
                        <w:rPr>
                          <w:sz w:val="24"/>
                        </w:rPr>
                      </w:pPr>
                      <w:r w:rsidRPr="00C85F3E">
                        <w:rPr>
                          <w:sz w:val="24"/>
                        </w:rPr>
                        <w:t>Monthly Communication Cadence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345" w:rsidRPr="00327345">
        <w:rPr>
          <w:rFonts w:asciiTheme="minorHAnsi" w:hAnsiTheme="minorHAnsi"/>
        </w:rPr>
        <w:t>Monday Night – Anita Graham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Thursday Morning – Mike Melancon</w:t>
      </w:r>
    </w:p>
    <w:p w:rsidR="00327345" w:rsidRPr="00327345" w:rsidRDefault="00075E06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075E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68FB5" wp14:editId="68F3D3B7">
                <wp:simplePos x="0" y="0"/>
                <wp:positionH relativeFrom="margin">
                  <wp:posOffset>3943350</wp:posOffset>
                </wp:positionH>
                <wp:positionV relativeFrom="paragraph">
                  <wp:posOffset>7620</wp:posOffset>
                </wp:positionV>
                <wp:extent cx="3143250" cy="198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E06" w:rsidRDefault="00915C4C">
                            <w:r w:rsidRPr="00915C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1480" cy="1518913"/>
                                  <wp:effectExtent l="0" t="0" r="127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1480" cy="1518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8FB5" id="_x0000_s1027" type="#_x0000_t202" style="position:absolute;left:0;text-align:left;margin-left:310.5pt;margin-top:.6pt;width:247.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dLJAIAACUEAAAOAAAAZHJzL2Uyb0RvYy54bWysU9tu2zAMfR+wfxD0vjh2kzUx4hRdugwD&#10;ugvQ7gNoWY6FyaImKbG7rx+lpGm2vQ3TgyCK5NHhIbW6GXvNDtJ5habi+WTKmTQCG2V2Ff/2uH2z&#10;4MwHMA1oNLLiT9Lzm/XrV6vBlrLADnUjHSMQ48vBVrwLwZZZ5kUne/ATtNKQs0XXQyDT7bLGwUDo&#10;vc6K6fRtNqBrrEMhvafbu6OTrxN+20oRvrStl4HpihO3kHaX9jru2XoF5c6B7ZQ40YB/YNGDMvTo&#10;GeoOArC9U39B9Uo49NiGicA+w7ZVQqYaqJp8+kc1Dx1YmWohcbw9y+T/H6z4fPjqmGoqXuTXnBno&#10;qUmPcgzsHY6siPoM1pcU9mApMIx0TX1OtXp7j+K7ZwY3HZidvHUOh05CQ/zymJldpB5xfASph0/Y&#10;0DOwD5iAxtb1UTySgxE69enp3JtIRdDlVT67KubkEuTLl4ucup/egPI53TofPkjsWTxU3FHzEzwc&#10;7n2IdKB8DomvedSq2Sqtk+F29UY7dgAalG1aJ/TfwrRhQ8WX82KekA3G/DRDvQo0yFr1FV9M44rp&#10;UEY53psmnQMofTwTE21O+kRJjuKEsR5TK5J4UbsamycSzOFxbumf0aFD95OzgWa24v7HHpzkTH80&#10;JPoyn83ikCdjNr8uyHCXnvrSA0YQVMUDZ8fjJqSPEWkbvKXmtCrJ9sLkRJlmMal5+jdx2C/tFPXy&#10;u9e/AAAA//8DAFBLAwQUAAYACAAAACEAO5RfPN0AAAAKAQAADwAAAGRycy9kb3ducmV2LnhtbEyP&#10;wU7DMAyG70i8Q2QkLoil6aCD0nQCJCauG3sAt/Haisapmmzt3p7sNI72Z/3+/mI9216caPSdYw1q&#10;kYAgrp3puNGw//l6fAHhA7LB3jFpOJOHdXl7U2Bu3MRbOu1CI2II+xw1tCEMuZS+bsmiX7iBOLKD&#10;Gy2GOI6NNCNOMdz2Mk2STFrsOH5ocaDPlurf3dFqOHxPD8+vU7UJ+9X2KfvAblW5s9b3d/P7G4hA&#10;c7gew0U/qkMZnSp3ZONFryFLVewSIkhBXLhSWVxUGpZqmYIsC/m/QvkHAAD//wMAUEsBAi0AFAAG&#10;AAgAAAAhALaDOJL+AAAA4QEAABMAAAAAAAAAAAAAAAAAAAAAAFtDb250ZW50X1R5cGVzXS54bWxQ&#10;SwECLQAUAAYACAAAACEAOP0h/9YAAACUAQAACwAAAAAAAAAAAAAAAAAvAQAAX3JlbHMvLnJlbHNQ&#10;SwECLQAUAAYACAAAACEArxtXSyQCAAAlBAAADgAAAAAAAAAAAAAAAAAuAgAAZHJzL2Uyb0RvYy54&#10;bWxQSwECLQAUAAYACAAAACEAO5RfPN0AAAAKAQAADwAAAAAAAAAAAAAAAAB+BAAAZHJzL2Rvd25y&#10;ZXYueG1sUEsFBgAAAAAEAAQA8wAAAIgFAAAAAA==&#10;" stroked="f">
                <v:textbox>
                  <w:txbxContent>
                    <w:p w:rsidR="00075E06" w:rsidRDefault="00915C4C">
                      <w:r w:rsidRPr="00915C4C">
                        <w:drawing>
                          <wp:inline distT="0" distB="0" distL="0" distR="0">
                            <wp:extent cx="2951480" cy="1518913"/>
                            <wp:effectExtent l="0" t="0" r="127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1480" cy="1518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345" w:rsidRPr="00327345">
        <w:rPr>
          <w:rFonts w:asciiTheme="minorHAnsi" w:hAnsiTheme="minorHAnsi"/>
        </w:rPr>
        <w:t>People of Color – Jenny Ting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 xml:space="preserve">Wake Up – </w:t>
      </w:r>
      <w:r w:rsidR="00CE7EA0">
        <w:rPr>
          <w:rFonts w:asciiTheme="minorHAnsi" w:hAnsiTheme="minorHAnsi"/>
        </w:rPr>
        <w:t>Vanna Waldron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 xml:space="preserve">Facilities – </w:t>
      </w:r>
      <w:r w:rsidR="00CE7EA0">
        <w:rPr>
          <w:rFonts w:asciiTheme="minorHAnsi" w:hAnsiTheme="minorHAnsi"/>
        </w:rPr>
        <w:t>John Flynn/Ellie Graham</w:t>
      </w:r>
      <w:bookmarkStart w:id="0" w:name="_GoBack"/>
      <w:bookmarkEnd w:id="0"/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DOMS – Christina Jackson</w:t>
      </w:r>
      <w:r w:rsidR="00FD3EC2">
        <w:rPr>
          <w:rFonts w:asciiTheme="minorHAnsi" w:hAnsiTheme="minorHAnsi"/>
        </w:rPr>
        <w:t>/Sammie Fick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Volunteer Coordination – Sammie Fick</w:t>
      </w:r>
    </w:p>
    <w:p w:rsidR="00327345" w:rsidRP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Membership – Russell Regan</w:t>
      </w:r>
    </w:p>
    <w:p w:rsidR="00327345" w:rsidRDefault="00327345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 xml:space="preserve">Retreat Coordination – </w:t>
      </w:r>
      <w:r w:rsidR="000B7577">
        <w:rPr>
          <w:rFonts w:asciiTheme="minorHAnsi" w:hAnsiTheme="minorHAnsi"/>
        </w:rPr>
        <w:t>Ellie (Interim)</w:t>
      </w:r>
    </w:p>
    <w:p w:rsidR="004424A7" w:rsidRDefault="004424A7" w:rsidP="00327345">
      <w:pPr>
        <w:pStyle w:val="ListParagraph"/>
        <w:numPr>
          <w:ilvl w:val="0"/>
          <w:numId w:val="7"/>
        </w:numPr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Family Liaison - Christina Jackson</w:t>
      </w:r>
    </w:p>
    <w:p w:rsidR="00327345" w:rsidRPr="00327345" w:rsidRDefault="00327345" w:rsidP="0032734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345" w:rsidRPr="00327345" w:rsidRDefault="00327345" w:rsidP="00327345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327345">
        <w:rPr>
          <w:b/>
          <w:sz w:val="24"/>
          <w:szCs w:val="24"/>
        </w:rPr>
        <w:t>Responsibilities and Timing</w:t>
      </w:r>
      <w:r>
        <w:rPr>
          <w:b/>
          <w:sz w:val="24"/>
          <w:szCs w:val="24"/>
        </w:rPr>
        <w:t>:</w:t>
      </w: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 xml:space="preserve">Comms.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>. – Send email reminder to Content Owners to submit content last week of each month.</w:t>
      </w: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 xml:space="preserve">Content Owners - Submit content to Comms.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 xml:space="preserve">. </w:t>
      </w:r>
      <w:proofErr w:type="gramStart"/>
      <w:r w:rsidRPr="00327345">
        <w:rPr>
          <w:rFonts w:asciiTheme="minorHAnsi" w:eastAsiaTheme="minorHAnsi" w:hAnsiTheme="minorHAnsi"/>
        </w:rPr>
        <w:t>by</w:t>
      </w:r>
      <w:proofErr w:type="gramEnd"/>
      <w:r w:rsidRPr="00327345">
        <w:rPr>
          <w:rFonts w:asciiTheme="minorHAnsi" w:eastAsiaTheme="minorHAnsi" w:hAnsiTheme="minorHAnsi"/>
        </w:rPr>
        <w:t xml:space="preserve"> end of last week of each month.</w:t>
      </w: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 xml:space="preserve">Comms.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>. - Post content to website by the end of the first week of each month.</w:t>
      </w: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 xml:space="preserve">Comms.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>. – Send email “Newsletter” by the end of the first week of each month.</w:t>
      </w:r>
    </w:p>
    <w:p w:rsidR="00327345" w:rsidRPr="00327345" w:rsidRDefault="00327345" w:rsidP="00327345">
      <w:pPr>
        <w:pStyle w:val="ListParagraph"/>
        <w:ind w:left="2160"/>
        <w:jc w:val="both"/>
        <w:rPr>
          <w:rFonts w:asciiTheme="minorHAnsi" w:eastAsiaTheme="minorHAnsi" w:hAnsiTheme="minorHAnsi"/>
        </w:rPr>
      </w:pP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>Retiring Content Owners to inform incoming Content Owners of responsibilities</w:t>
      </w:r>
      <w:r w:rsidR="00961008">
        <w:rPr>
          <w:rFonts w:asciiTheme="minorHAnsi" w:eastAsiaTheme="minorHAnsi" w:hAnsiTheme="minorHAnsi"/>
        </w:rPr>
        <w:t>,</w:t>
      </w:r>
      <w:r w:rsidRPr="00327345">
        <w:rPr>
          <w:rFonts w:asciiTheme="minorHAnsi" w:eastAsiaTheme="minorHAnsi" w:hAnsiTheme="minorHAnsi"/>
        </w:rPr>
        <w:t xml:space="preserve"> and Comms.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 xml:space="preserve">. </w:t>
      </w:r>
      <w:proofErr w:type="gramStart"/>
      <w:r w:rsidRPr="00327345">
        <w:rPr>
          <w:rFonts w:asciiTheme="minorHAnsi" w:eastAsiaTheme="minorHAnsi" w:hAnsiTheme="minorHAnsi"/>
        </w:rPr>
        <w:t>about</w:t>
      </w:r>
      <w:proofErr w:type="gramEnd"/>
      <w:r w:rsidRPr="00327345">
        <w:rPr>
          <w:rFonts w:asciiTheme="minorHAnsi" w:eastAsiaTheme="minorHAnsi" w:hAnsiTheme="minorHAnsi"/>
        </w:rPr>
        <w:t xml:space="preserve"> change in ownership.</w:t>
      </w: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 xml:space="preserve">Significant additions to website, beyond monthly updates should be brought to the Board as a formal agenda item where the proposal can be considered </w:t>
      </w:r>
      <w:r w:rsidR="00445A93">
        <w:rPr>
          <w:rFonts w:asciiTheme="minorHAnsi" w:eastAsiaTheme="minorHAnsi" w:hAnsiTheme="minorHAnsi"/>
        </w:rPr>
        <w:t xml:space="preserve">and consensus on what action to </w:t>
      </w:r>
      <w:r w:rsidRPr="00327345">
        <w:rPr>
          <w:rFonts w:asciiTheme="minorHAnsi" w:eastAsiaTheme="minorHAnsi" w:hAnsiTheme="minorHAnsi"/>
        </w:rPr>
        <w:t xml:space="preserve">take, reached. Comm.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 xml:space="preserve">. </w:t>
      </w:r>
      <w:proofErr w:type="gramStart"/>
      <w:r w:rsidRPr="00327345">
        <w:rPr>
          <w:rFonts w:asciiTheme="minorHAnsi" w:eastAsiaTheme="minorHAnsi" w:hAnsiTheme="minorHAnsi"/>
        </w:rPr>
        <w:t>will</w:t>
      </w:r>
      <w:proofErr w:type="gramEnd"/>
      <w:r w:rsidRPr="00327345">
        <w:rPr>
          <w:rFonts w:asciiTheme="minorHAnsi" w:eastAsiaTheme="minorHAnsi" w:hAnsiTheme="minorHAnsi"/>
        </w:rPr>
        <w:t xml:space="preserve"> respond to proposal by following up with whoever proposed it and by updating the site if appropriate. </w:t>
      </w:r>
    </w:p>
    <w:p w:rsidR="0032734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eastAsiaTheme="minorHAnsi" w:hAnsiTheme="minorHAnsi"/>
        </w:rPr>
      </w:pPr>
      <w:r w:rsidRPr="00327345">
        <w:rPr>
          <w:rFonts w:asciiTheme="minorHAnsi" w:eastAsiaTheme="minorHAnsi" w:hAnsiTheme="minorHAnsi"/>
        </w:rPr>
        <w:t xml:space="preserve">Comms. </w:t>
      </w:r>
      <w:proofErr w:type="spellStart"/>
      <w:r w:rsidRPr="00327345">
        <w:rPr>
          <w:rFonts w:asciiTheme="minorHAnsi" w:eastAsiaTheme="minorHAnsi" w:hAnsiTheme="minorHAnsi"/>
        </w:rPr>
        <w:t>Coord</w:t>
      </w:r>
      <w:proofErr w:type="spellEnd"/>
      <w:r w:rsidRPr="00327345">
        <w:rPr>
          <w:rFonts w:asciiTheme="minorHAnsi" w:eastAsiaTheme="minorHAnsi" w:hAnsiTheme="minorHAnsi"/>
        </w:rPr>
        <w:t xml:space="preserve">. </w:t>
      </w:r>
      <w:proofErr w:type="gramStart"/>
      <w:r w:rsidRPr="00327345">
        <w:rPr>
          <w:rFonts w:asciiTheme="minorHAnsi" w:eastAsiaTheme="minorHAnsi" w:hAnsiTheme="minorHAnsi"/>
        </w:rPr>
        <w:t>will</w:t>
      </w:r>
      <w:proofErr w:type="gramEnd"/>
      <w:r w:rsidRPr="00327345">
        <w:rPr>
          <w:rFonts w:asciiTheme="minorHAnsi" w:eastAsiaTheme="minorHAnsi" w:hAnsiTheme="minorHAnsi"/>
        </w:rPr>
        <w:t xml:space="preserve"> initiate a bi-annual </w:t>
      </w:r>
      <w:r w:rsidR="00FD3EC2">
        <w:rPr>
          <w:rFonts w:asciiTheme="minorHAnsi" w:eastAsiaTheme="minorHAnsi" w:hAnsiTheme="minorHAnsi"/>
        </w:rPr>
        <w:t xml:space="preserve">(January &amp; June) </w:t>
      </w:r>
      <w:r w:rsidRPr="00327345">
        <w:rPr>
          <w:rFonts w:asciiTheme="minorHAnsi" w:eastAsiaTheme="minorHAnsi" w:hAnsiTheme="minorHAnsi"/>
        </w:rPr>
        <w:t xml:space="preserve">review of website with leadership </w:t>
      </w:r>
      <w:r w:rsidR="00604905">
        <w:rPr>
          <w:rFonts w:asciiTheme="minorHAnsi" w:eastAsiaTheme="minorHAnsi" w:hAnsiTheme="minorHAnsi"/>
        </w:rPr>
        <w:t>team and will update this document and site, accordingly.</w:t>
      </w:r>
    </w:p>
    <w:p w:rsidR="00762975" w:rsidRPr="00327345" w:rsidRDefault="00327345" w:rsidP="00327345">
      <w:pPr>
        <w:pStyle w:val="ListParagraph"/>
        <w:numPr>
          <w:ilvl w:val="0"/>
          <w:numId w:val="8"/>
        </w:numPr>
        <w:ind w:left="2160"/>
        <w:jc w:val="both"/>
        <w:rPr>
          <w:rFonts w:asciiTheme="minorHAnsi" w:hAnsiTheme="minorHAnsi"/>
        </w:rPr>
      </w:pPr>
      <w:r w:rsidRPr="00327345">
        <w:rPr>
          <w:rFonts w:asciiTheme="minorHAnsi" w:hAnsiTheme="minorHAnsi"/>
        </w:rPr>
        <w:t>Requests made by general Sangha members to add content or make significant additions should follow this same protocol via the established Content Owners and Board.</w:t>
      </w:r>
    </w:p>
    <w:sectPr w:rsidR="00762975" w:rsidRPr="00327345" w:rsidSect="000E544E">
      <w:footerReference w:type="default" r:id="rId9"/>
      <w:pgSz w:w="12240" w:h="15840" w:code="1"/>
      <w:pgMar w:top="288" w:right="72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DF" w:rsidRDefault="009F0DDF" w:rsidP="000E544E">
      <w:pPr>
        <w:spacing w:after="0" w:line="240" w:lineRule="auto"/>
      </w:pPr>
      <w:r>
        <w:separator/>
      </w:r>
    </w:p>
  </w:endnote>
  <w:endnote w:type="continuationSeparator" w:id="0">
    <w:p w:rsidR="009F0DDF" w:rsidRDefault="009F0DDF" w:rsidP="000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E" w:rsidRDefault="000E544E">
    <w:pPr>
      <w:pStyle w:val="Footer"/>
    </w:pPr>
    <w:r>
      <w:ptab w:relativeTo="margin" w:alignment="center" w:leader="none"/>
    </w:r>
    <w:r>
      <w:ptab w:relativeTo="margin" w:alignment="right" w:leader="none"/>
    </w:r>
    <w:r>
      <w:t>5/23/14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DF" w:rsidRDefault="009F0DDF" w:rsidP="000E544E">
      <w:pPr>
        <w:spacing w:after="0" w:line="240" w:lineRule="auto"/>
      </w:pPr>
      <w:r>
        <w:separator/>
      </w:r>
    </w:p>
  </w:footnote>
  <w:footnote w:type="continuationSeparator" w:id="0">
    <w:p w:rsidR="009F0DDF" w:rsidRDefault="009F0DDF" w:rsidP="000E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CDB"/>
    <w:multiLevelType w:val="hybridMultilevel"/>
    <w:tmpl w:val="19BECFAC"/>
    <w:lvl w:ilvl="0" w:tplc="9B3E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8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8F1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A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A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6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A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E27C9"/>
    <w:multiLevelType w:val="hybridMultilevel"/>
    <w:tmpl w:val="EC0296F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767"/>
    <w:multiLevelType w:val="hybridMultilevel"/>
    <w:tmpl w:val="F982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C2EAF"/>
    <w:multiLevelType w:val="hybridMultilevel"/>
    <w:tmpl w:val="51E4F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5117B"/>
    <w:multiLevelType w:val="hybridMultilevel"/>
    <w:tmpl w:val="5FA0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085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E4447"/>
    <w:multiLevelType w:val="hybridMultilevel"/>
    <w:tmpl w:val="1024A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4C048F"/>
    <w:multiLevelType w:val="hybridMultilevel"/>
    <w:tmpl w:val="2D64AEB6"/>
    <w:lvl w:ilvl="0" w:tplc="2324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0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E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E5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61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C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3F12CD"/>
    <w:multiLevelType w:val="hybridMultilevel"/>
    <w:tmpl w:val="EC88D746"/>
    <w:lvl w:ilvl="0" w:tplc="5082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0C4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0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41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2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5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29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45"/>
    <w:rsid w:val="00075E06"/>
    <w:rsid w:val="000B7577"/>
    <w:rsid w:val="000E544E"/>
    <w:rsid w:val="001224EF"/>
    <w:rsid w:val="00321C8C"/>
    <w:rsid w:val="00327345"/>
    <w:rsid w:val="004424A7"/>
    <w:rsid w:val="00445A93"/>
    <w:rsid w:val="00577749"/>
    <w:rsid w:val="00604905"/>
    <w:rsid w:val="00677EFE"/>
    <w:rsid w:val="006E5F7B"/>
    <w:rsid w:val="00762975"/>
    <w:rsid w:val="00915C4C"/>
    <w:rsid w:val="00954C7C"/>
    <w:rsid w:val="00961008"/>
    <w:rsid w:val="009F0DDF"/>
    <w:rsid w:val="00AE7DF7"/>
    <w:rsid w:val="00B835FB"/>
    <w:rsid w:val="00C85F3E"/>
    <w:rsid w:val="00CE7EA0"/>
    <w:rsid w:val="00CF58B2"/>
    <w:rsid w:val="00F31B30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B4F6BD-0AAD-42F7-8AA2-3F93630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34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4E"/>
  </w:style>
  <w:style w:type="paragraph" w:styleId="Footer">
    <w:name w:val="footer"/>
    <w:basedOn w:val="Normal"/>
    <w:link w:val="FooterChar"/>
    <w:uiPriority w:val="99"/>
    <w:unhideWhenUsed/>
    <w:rsid w:val="000E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Whittemore</dc:creator>
  <cp:keywords/>
  <dc:description/>
  <cp:lastModifiedBy>Kirsten Whittemore</cp:lastModifiedBy>
  <cp:revision>2</cp:revision>
  <dcterms:created xsi:type="dcterms:W3CDTF">2015-02-24T05:46:00Z</dcterms:created>
  <dcterms:modified xsi:type="dcterms:W3CDTF">2015-02-24T05:46:00Z</dcterms:modified>
</cp:coreProperties>
</file>